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3CB5D">
      <w:pPr>
        <w:spacing w:after="156" w:afterLines="5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上海外国语大学硕士研究生科研成果评分自评表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7"/>
        <w:gridCol w:w="1701"/>
        <w:gridCol w:w="1177"/>
        <w:gridCol w:w="1516"/>
        <w:gridCol w:w="993"/>
        <w:gridCol w:w="1842"/>
        <w:gridCol w:w="993"/>
        <w:gridCol w:w="1559"/>
        <w:gridCol w:w="1559"/>
        <w:gridCol w:w="1555"/>
      </w:tblGrid>
      <w:tr w14:paraId="7833E3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810" w:type="dxa"/>
            <w:tcBorders>
              <w:right w:val="single" w:color="auto" w:sz="4" w:space="0"/>
            </w:tcBorders>
            <w:vAlign w:val="center"/>
          </w:tcPr>
          <w:p w14:paraId="69935C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学院</w:t>
            </w:r>
          </w:p>
        </w:tc>
        <w:tc>
          <w:tcPr>
            <w:tcW w:w="17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531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国际教育学院</w:t>
            </w:r>
          </w:p>
        </w:tc>
        <w:tc>
          <w:tcPr>
            <w:tcW w:w="11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176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5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0F5C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刘天乐</w:t>
            </w: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C97A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184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E091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教育技术学</w:t>
            </w:r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CFA3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F659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0233100639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45AF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1555" w:type="dxa"/>
            <w:tcBorders>
              <w:left w:val="single" w:color="auto" w:sz="4" w:space="0"/>
            </w:tcBorders>
            <w:vAlign w:val="center"/>
          </w:tcPr>
          <w:p w14:paraId="68FD29F4">
            <w:pPr>
              <w:jc w:val="center"/>
              <w:rPr>
                <w:sz w:val="24"/>
                <w:szCs w:val="24"/>
              </w:rPr>
            </w:pPr>
          </w:p>
        </w:tc>
      </w:tr>
      <w:tr w14:paraId="30CEDA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17" w:type="dxa"/>
            <w:gridSpan w:val="2"/>
            <w:vAlign w:val="center"/>
          </w:tcPr>
          <w:p w14:paraId="01FA1D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7229" w:type="dxa"/>
            <w:gridSpan w:val="5"/>
            <w:tcBorders>
              <w:right w:val="single" w:color="auto" w:sz="4" w:space="0"/>
            </w:tcBorders>
            <w:vAlign w:val="center"/>
          </w:tcPr>
          <w:p w14:paraId="4ABB82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科研成果情况</w:t>
            </w:r>
          </w:p>
          <w:p w14:paraId="59FB7C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（含论文名称、发表刊物、期数等，须尽量详细）</w:t>
            </w:r>
          </w:p>
        </w:tc>
        <w:tc>
          <w:tcPr>
            <w:tcW w:w="2552" w:type="dxa"/>
            <w:gridSpan w:val="2"/>
            <w:tcBorders>
              <w:left w:val="single" w:color="auto" w:sz="4" w:space="0"/>
            </w:tcBorders>
            <w:vAlign w:val="center"/>
          </w:tcPr>
          <w:p w14:paraId="7F5B2E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 w14:paraId="00FEDE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自评分</w:t>
            </w:r>
          </w:p>
        </w:tc>
        <w:tc>
          <w:tcPr>
            <w:tcW w:w="1555" w:type="dxa"/>
            <w:tcBorders>
              <w:left w:val="single" w:color="auto" w:sz="4" w:space="0"/>
            </w:tcBorders>
            <w:vAlign w:val="center"/>
          </w:tcPr>
          <w:p w14:paraId="23C179DC">
            <w:pPr>
              <w:ind w:left="9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复核分数</w:t>
            </w:r>
          </w:p>
        </w:tc>
      </w:tr>
      <w:tr w14:paraId="0F236D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17" w:type="dxa"/>
            <w:gridSpan w:val="2"/>
            <w:vAlign w:val="center"/>
          </w:tcPr>
          <w:p w14:paraId="7DE963CF">
            <w:pPr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</w:t>
            </w:r>
          </w:p>
        </w:tc>
        <w:tc>
          <w:tcPr>
            <w:tcW w:w="7229" w:type="dxa"/>
            <w:gridSpan w:val="5"/>
            <w:tcBorders>
              <w:right w:val="single" w:color="auto" w:sz="4" w:space="0"/>
            </w:tcBorders>
            <w:vAlign w:val="center"/>
          </w:tcPr>
          <w:p w14:paraId="539C6DBF">
            <w:pPr>
              <w:rPr>
                <w:rFonts w:hint="eastAsia"/>
              </w:rPr>
            </w:pPr>
            <w:r>
              <w:rPr>
                <w:rFonts w:hint="eastAsia"/>
              </w:rPr>
              <w:t>【学术论文-在国内召开的学术会议上宣读的论文】</w:t>
            </w:r>
          </w:p>
          <w:p w14:paraId="332B1560">
            <w:pPr>
              <w:rPr>
                <w:rFonts w:hint="eastAsia"/>
              </w:rPr>
            </w:pPr>
            <w:r>
              <w:rPr>
                <w:rFonts w:hint="eastAsia"/>
              </w:rPr>
              <w:t>文章名：迭代与赋能：多智能体系统对二语写作自我调节学习的分层支持研究</w:t>
            </w:r>
          </w:p>
          <w:p w14:paraId="16DFC750">
            <w:pPr>
              <w:rPr>
                <w:rFonts w:hint="eastAsia"/>
              </w:rPr>
            </w:pPr>
            <w:r>
              <w:rPr>
                <w:rFonts w:hint="eastAsia"/>
              </w:rPr>
              <w:t>会议：2025 AiTELL智能技术和语言学习国际研讨会</w:t>
            </w:r>
          </w:p>
          <w:p w14:paraId="21EE0DD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举办地点：中国上海 </w:t>
            </w:r>
          </w:p>
          <w:p w14:paraId="7DA701A5">
            <w:pPr>
              <w:rPr>
                <w:rFonts w:hint="eastAsia"/>
              </w:rPr>
            </w:pPr>
            <w:r>
              <w:rPr>
                <w:rFonts w:hint="eastAsia"/>
              </w:rPr>
              <w:t>作者次序：第一作者（共一位作者）</w:t>
            </w:r>
          </w:p>
        </w:tc>
        <w:tc>
          <w:tcPr>
            <w:tcW w:w="2552" w:type="dxa"/>
            <w:gridSpan w:val="2"/>
            <w:tcBorders>
              <w:left w:val="single" w:color="auto" w:sz="4" w:space="0"/>
            </w:tcBorders>
            <w:vAlign w:val="center"/>
          </w:tcPr>
          <w:p w14:paraId="0AF7041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2025年11月</w:t>
            </w: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 w14:paraId="4165990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0.5</w:t>
            </w:r>
          </w:p>
        </w:tc>
        <w:tc>
          <w:tcPr>
            <w:tcW w:w="1555" w:type="dxa"/>
            <w:tcBorders>
              <w:left w:val="single" w:color="auto" w:sz="4" w:space="0"/>
            </w:tcBorders>
            <w:vAlign w:val="center"/>
          </w:tcPr>
          <w:p w14:paraId="71ACD990">
            <w:pPr>
              <w:ind w:left="90"/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14:paraId="186F95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17" w:type="dxa"/>
            <w:gridSpan w:val="2"/>
            <w:vAlign w:val="center"/>
          </w:tcPr>
          <w:p w14:paraId="221B637D">
            <w:pPr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</w:t>
            </w:r>
          </w:p>
        </w:tc>
        <w:tc>
          <w:tcPr>
            <w:tcW w:w="7229" w:type="dxa"/>
            <w:gridSpan w:val="5"/>
            <w:tcBorders>
              <w:right w:val="single" w:color="auto" w:sz="4" w:space="0"/>
            </w:tcBorders>
            <w:vAlign w:val="center"/>
          </w:tcPr>
          <w:p w14:paraId="449B66A1">
            <w:r>
              <w:t>【学术论文-在国外及港澳台地区SCI/SSCI/EI/A&amp;HCI来源期刊上发表的论文】</w:t>
            </w:r>
          </w:p>
          <w:p w14:paraId="2378BED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文章名：Optimizing self- regulated learning: A mixed- methods study on GAI's </w:t>
            </w:r>
          </w:p>
          <w:p w14:paraId="6A3D10A5">
            <w:r>
              <w:t xml:space="preserve">impact on undergraduate task strategies and metacognition </w:t>
            </w:r>
          </w:p>
          <w:p w14:paraId="4CEBD2DF">
            <w:r>
              <w:fldChar w:fldCharType="begin"/>
            </w:r>
            <w:r>
              <w:instrText xml:space="preserve"> HYPERLINK "https://doi.org/10.1111/bjet.70018" </w:instrText>
            </w:r>
            <w:r>
              <w:fldChar w:fldCharType="separate"/>
            </w:r>
            <w:r>
              <w:rPr>
                <w:rStyle w:val="8"/>
                <w:color w:val="auto"/>
              </w:rPr>
              <w:t>https://doi.org/10.1111/bjet.70018</w:t>
            </w:r>
            <w:r>
              <w:rPr>
                <w:rStyle w:val="8"/>
                <w:color w:val="auto"/>
              </w:rPr>
              <w:fldChar w:fldCharType="end"/>
            </w:r>
          </w:p>
          <w:p w14:paraId="43B47709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发表刊物：British Journal of Educational Technology </w:t>
            </w:r>
          </w:p>
          <w:p w14:paraId="0FC471CE"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</w:rPr>
              <w:t>作者次序：第二作者（共四位作者）</w:t>
            </w:r>
          </w:p>
        </w:tc>
        <w:tc>
          <w:tcPr>
            <w:tcW w:w="2552" w:type="dxa"/>
            <w:gridSpan w:val="2"/>
            <w:tcBorders>
              <w:left w:val="single" w:color="auto" w:sz="4" w:space="0"/>
            </w:tcBorders>
            <w:vAlign w:val="center"/>
          </w:tcPr>
          <w:p w14:paraId="7E4E9292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</w:rPr>
              <w:t>2025年9月</w:t>
            </w: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 w14:paraId="2759E7B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2.4</w:t>
            </w:r>
          </w:p>
        </w:tc>
        <w:tc>
          <w:tcPr>
            <w:tcW w:w="1555" w:type="dxa"/>
            <w:tcBorders>
              <w:left w:val="single" w:color="auto" w:sz="4" w:space="0"/>
            </w:tcBorders>
            <w:vAlign w:val="center"/>
          </w:tcPr>
          <w:p w14:paraId="3F1B6146">
            <w:pPr>
              <w:ind w:left="90"/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</w:tr>
      <w:tr w14:paraId="17B9F8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 w14:paraId="174C1134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229" w:type="dxa"/>
            <w:gridSpan w:val="5"/>
            <w:tcBorders>
              <w:right w:val="single" w:color="auto" w:sz="4" w:space="0"/>
            </w:tcBorders>
          </w:tcPr>
          <w:p w14:paraId="08D1BB52">
            <w:pPr>
              <w:rPr>
                <w:rFonts w:hint="eastAsia"/>
              </w:rPr>
            </w:pPr>
            <w:r>
              <w:rPr>
                <w:rFonts w:hint="eastAsia"/>
              </w:rPr>
              <w:t>【学术论文-国际学术会议论文集论文】</w:t>
            </w:r>
          </w:p>
          <w:p w14:paraId="710BF6E7">
            <w:r>
              <w:rPr>
                <w:rFonts w:hint="eastAsia"/>
              </w:rPr>
              <w:t>文章名：</w:t>
            </w:r>
            <w:r>
              <w:t>A Systematic Literature Review of the Impact of Pedagogical Agents on Learners’ Learning Outcomes</w:t>
            </w:r>
          </w:p>
          <w:p w14:paraId="2B69FEBD">
            <w:pPr>
              <w:rPr>
                <w:rFonts w:hint="eastAsia"/>
              </w:rPr>
            </w:pPr>
            <w:r>
              <w:rPr>
                <w:rFonts w:hint="eastAsia"/>
              </w:rPr>
              <w:t>会议：</w:t>
            </w:r>
            <w:r>
              <w:t>2025 5th International Conference on Artificial Intelligence and Education (ICAIE)</w:t>
            </w:r>
          </w:p>
          <w:p w14:paraId="5C3CAC57">
            <w:pPr>
              <w:rPr>
                <w:color w:val="FF0000"/>
              </w:rPr>
            </w:pPr>
            <w:r>
              <w:rPr>
                <w:rFonts w:hint="eastAsia"/>
              </w:rPr>
              <w:t>作者次序：第一作者（共一位作者）</w:t>
            </w:r>
          </w:p>
        </w:tc>
        <w:tc>
          <w:tcPr>
            <w:tcW w:w="2552" w:type="dxa"/>
            <w:gridSpan w:val="2"/>
            <w:tcBorders>
              <w:left w:val="single" w:color="auto" w:sz="4" w:space="0"/>
            </w:tcBorders>
            <w:vAlign w:val="center"/>
          </w:tcPr>
          <w:p w14:paraId="1EAC6524">
            <w:pPr>
              <w:jc w:val="center"/>
              <w:rPr>
                <w:color w:val="FF0000"/>
              </w:rPr>
            </w:pPr>
            <w:r>
              <w:rPr>
                <w:rFonts w:hint="eastAsia"/>
              </w:rPr>
              <w:t>2025年5月</w:t>
            </w: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 w14:paraId="56B0E042">
            <w:pPr>
              <w:jc w:val="center"/>
              <w:rPr>
                <w:color w:val="FF0000"/>
              </w:rPr>
            </w:pPr>
            <w:r>
              <w:rPr>
                <w:rFonts w:hint="eastAsia"/>
              </w:rPr>
              <w:t>1.5</w:t>
            </w:r>
          </w:p>
        </w:tc>
        <w:tc>
          <w:tcPr>
            <w:tcW w:w="1555" w:type="dxa"/>
            <w:tcBorders>
              <w:left w:val="single" w:color="auto" w:sz="4" w:space="0"/>
            </w:tcBorders>
            <w:vAlign w:val="center"/>
          </w:tcPr>
          <w:p w14:paraId="5A981712">
            <w:pPr>
              <w:jc w:val="center"/>
              <w:rPr>
                <w:highlight w:val="yellow"/>
              </w:rPr>
            </w:pPr>
          </w:p>
        </w:tc>
      </w:tr>
      <w:tr w14:paraId="476F9C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 w14:paraId="13F4A96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29" w:type="dxa"/>
            <w:gridSpan w:val="5"/>
          </w:tcPr>
          <w:p w14:paraId="113C50B8">
            <w:r>
              <w:rPr>
                <w:rFonts w:hint="eastAsia"/>
              </w:rPr>
              <w:t>【学术论文-在国内召开的全国性学术会议上宣读的论文】</w:t>
            </w:r>
          </w:p>
          <w:p w14:paraId="51F16F7F">
            <w:r>
              <w:rPr>
                <w:rFonts w:hint="eastAsia"/>
              </w:rPr>
              <w:t>文章名：高等教育项目式学习与生成式人工智能的协同创新</w:t>
            </w:r>
          </w:p>
          <w:p w14:paraId="364F2E02">
            <w:r>
              <w:rPr>
                <w:rFonts w:hint="eastAsia"/>
              </w:rPr>
              <w:t>会议：中国人工智能学会“大模型、教育变革与教师专业发展”专题学术会议</w:t>
            </w:r>
          </w:p>
          <w:p w14:paraId="16A4D886">
            <w:r>
              <w:rPr>
                <w:rFonts w:hint="eastAsia"/>
              </w:rPr>
              <w:t>举办地点：江西上饶</w:t>
            </w:r>
          </w:p>
          <w:p w14:paraId="2B8D97B4">
            <w:r>
              <w:rPr>
                <w:rFonts w:hint="eastAsia"/>
              </w:rPr>
              <w:t>作者次序：第一作者（共一位作者）</w:t>
            </w:r>
          </w:p>
        </w:tc>
        <w:tc>
          <w:tcPr>
            <w:tcW w:w="2552" w:type="dxa"/>
            <w:gridSpan w:val="2"/>
            <w:tcBorders>
              <w:right w:val="single" w:color="auto" w:sz="4" w:space="0"/>
            </w:tcBorders>
            <w:vAlign w:val="center"/>
          </w:tcPr>
          <w:p w14:paraId="2EE9684F">
            <w:pPr>
              <w:jc w:val="center"/>
            </w:pPr>
            <w:r>
              <w:rPr>
                <w:rFonts w:hint="eastAsia"/>
              </w:rPr>
              <w:t>2025年5月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DB4D6C">
            <w:pPr>
              <w:jc w:val="center"/>
            </w:pPr>
            <w:r>
              <w:rPr>
                <w:rFonts w:hint="eastAsia"/>
              </w:rPr>
              <w:t>0.5</w:t>
            </w:r>
          </w:p>
        </w:tc>
        <w:tc>
          <w:tcPr>
            <w:tcW w:w="1555" w:type="dxa"/>
            <w:tcBorders>
              <w:left w:val="single" w:color="auto" w:sz="4" w:space="0"/>
            </w:tcBorders>
            <w:vAlign w:val="center"/>
          </w:tcPr>
          <w:p w14:paraId="67172535">
            <w:pPr>
              <w:jc w:val="center"/>
            </w:pPr>
          </w:p>
        </w:tc>
      </w:tr>
      <w:tr w14:paraId="2FACFA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 w14:paraId="2F4576D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229" w:type="dxa"/>
            <w:gridSpan w:val="5"/>
          </w:tcPr>
          <w:p w14:paraId="57DB1BCB">
            <w:r>
              <w:rPr>
                <w:rFonts w:hint="eastAsia"/>
              </w:rPr>
              <w:t>【在国内召开的学术会议上宣读的论文、在国内知识性、时政性刊物上发表的文章（不足2000字）】</w:t>
            </w:r>
          </w:p>
          <w:p w14:paraId="35B033B1">
            <w:r>
              <w:rPr>
                <w:rFonts w:hint="eastAsia"/>
              </w:rPr>
              <w:t>文章名：联合国教科文组织发布《在教育系统中将社会情感学习主流化》政策指南</w:t>
            </w:r>
          </w:p>
          <w:p w14:paraId="094609DA">
            <w:r>
              <w:rPr>
                <w:rFonts w:hint="eastAsia"/>
              </w:rPr>
              <w:t>发表刊物：上海教育</w:t>
            </w:r>
          </w:p>
          <w:p w14:paraId="16EE1B10">
            <w:r>
              <w:rPr>
                <w:rFonts w:hint="eastAsia"/>
              </w:rPr>
              <w:t>作者次序：第一作者（共一位作者）</w:t>
            </w:r>
          </w:p>
        </w:tc>
        <w:tc>
          <w:tcPr>
            <w:tcW w:w="2552" w:type="dxa"/>
            <w:gridSpan w:val="2"/>
            <w:tcBorders>
              <w:right w:val="single" w:color="auto" w:sz="4" w:space="0"/>
            </w:tcBorders>
            <w:vAlign w:val="center"/>
          </w:tcPr>
          <w:p w14:paraId="4790E451">
            <w:pPr>
              <w:jc w:val="center"/>
            </w:pPr>
            <w:r>
              <w:rPr>
                <w:rFonts w:hint="eastAsia"/>
              </w:rPr>
              <w:t>2025年2月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93D769">
            <w:pPr>
              <w:jc w:val="center"/>
            </w:pPr>
            <w:r>
              <w:rPr>
                <w:rFonts w:hint="eastAsia"/>
              </w:rPr>
              <w:t>0.1</w:t>
            </w:r>
          </w:p>
        </w:tc>
        <w:tc>
          <w:tcPr>
            <w:tcW w:w="1555" w:type="dxa"/>
            <w:tcBorders>
              <w:left w:val="single" w:color="auto" w:sz="4" w:space="0"/>
            </w:tcBorders>
            <w:vAlign w:val="center"/>
          </w:tcPr>
          <w:p w14:paraId="6EBBA4C5">
            <w:pPr>
              <w:jc w:val="center"/>
            </w:pPr>
          </w:p>
        </w:tc>
      </w:tr>
      <w:tr w14:paraId="4DC043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 w14:paraId="7DDE6D5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29" w:type="dxa"/>
            <w:gridSpan w:val="5"/>
          </w:tcPr>
          <w:p w14:paraId="49923EC5">
            <w:r>
              <w:rPr>
                <w:rFonts w:hint="eastAsia"/>
              </w:rPr>
              <w:t>【在国内召开的学术会议上宣读的论文、在国内知识性、时政性刊物上发表的文章（不足2000字）】</w:t>
            </w:r>
          </w:p>
          <w:p w14:paraId="0A7EEE07">
            <w:r>
              <w:rPr>
                <w:rFonts w:hint="eastAsia"/>
              </w:rPr>
              <w:t>文章名：探索创新技术助力全纳教育</w:t>
            </w:r>
          </w:p>
          <w:p w14:paraId="427E2995">
            <w:r>
              <w:rPr>
                <w:rFonts w:hint="eastAsia"/>
              </w:rPr>
              <w:t>发表刊物：现代教育报</w:t>
            </w:r>
          </w:p>
          <w:p w14:paraId="5914F3ED">
            <w:r>
              <w:rPr>
                <w:rFonts w:hint="eastAsia"/>
              </w:rPr>
              <w:t>作者次序：第一作者（共一位作者）</w:t>
            </w:r>
          </w:p>
        </w:tc>
        <w:tc>
          <w:tcPr>
            <w:tcW w:w="2552" w:type="dxa"/>
            <w:gridSpan w:val="2"/>
            <w:tcBorders>
              <w:right w:val="single" w:color="auto" w:sz="4" w:space="0"/>
            </w:tcBorders>
            <w:vAlign w:val="center"/>
          </w:tcPr>
          <w:p w14:paraId="13DE9ECC">
            <w:pPr>
              <w:jc w:val="center"/>
            </w:pPr>
            <w:r>
              <w:rPr>
                <w:rFonts w:hint="eastAsia"/>
              </w:rPr>
              <w:t>2025年2月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7EA776">
            <w:pPr>
              <w:jc w:val="center"/>
            </w:pPr>
            <w:r>
              <w:rPr>
                <w:rFonts w:hint="eastAsia"/>
              </w:rPr>
              <w:t>0.1</w:t>
            </w:r>
          </w:p>
        </w:tc>
        <w:tc>
          <w:tcPr>
            <w:tcW w:w="1555" w:type="dxa"/>
            <w:tcBorders>
              <w:left w:val="single" w:color="auto" w:sz="4" w:space="0"/>
            </w:tcBorders>
            <w:vAlign w:val="center"/>
          </w:tcPr>
          <w:p w14:paraId="3BEB5247">
            <w:pPr>
              <w:jc w:val="center"/>
            </w:pPr>
          </w:p>
        </w:tc>
      </w:tr>
      <w:tr w14:paraId="10FE1F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 w14:paraId="580E6D6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7229" w:type="dxa"/>
            <w:gridSpan w:val="5"/>
          </w:tcPr>
          <w:p w14:paraId="79D5A103">
            <w:r>
              <w:rPr>
                <w:rFonts w:hint="eastAsia"/>
              </w:rPr>
              <w:t>【学术论文-在其他学术期刊上发表的论文、国内全国性学术会议论文集论文、在国外和港澳台地区召开的国际学术会议上宣读的论文】</w:t>
            </w:r>
          </w:p>
          <w:p w14:paraId="138EF697">
            <w:r>
              <w:rPr>
                <w:rFonts w:hint="eastAsia"/>
              </w:rPr>
              <w:t>文章名：UNESCO发布全球首个师生人工智能能力框架</w:t>
            </w:r>
          </w:p>
          <w:p w14:paraId="6E96B421">
            <w:r>
              <w:rPr>
                <w:rFonts w:hint="eastAsia"/>
              </w:rPr>
              <w:t>发表刊物：上海教育</w:t>
            </w:r>
          </w:p>
          <w:p w14:paraId="26893573">
            <w:r>
              <w:rPr>
                <w:rFonts w:hint="eastAsia"/>
              </w:rPr>
              <w:t>期数：2024 (32)</w:t>
            </w:r>
          </w:p>
          <w:p w14:paraId="3C88D613">
            <w:pPr>
              <w:rPr>
                <w:rFonts w:hint="eastAsia"/>
              </w:rPr>
            </w:pPr>
            <w:r>
              <w:rPr>
                <w:rFonts w:hint="eastAsia"/>
              </w:rPr>
              <w:t>作者次序：第二作者（共两位作者）</w:t>
            </w:r>
          </w:p>
        </w:tc>
        <w:tc>
          <w:tcPr>
            <w:tcW w:w="2552" w:type="dxa"/>
            <w:gridSpan w:val="2"/>
            <w:tcBorders>
              <w:right w:val="single" w:color="auto" w:sz="4" w:space="0"/>
            </w:tcBorders>
            <w:vAlign w:val="center"/>
          </w:tcPr>
          <w:p w14:paraId="68896AD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2024年11月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D3E4E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0.4</w:t>
            </w:r>
          </w:p>
        </w:tc>
        <w:tc>
          <w:tcPr>
            <w:tcW w:w="1555" w:type="dxa"/>
            <w:tcBorders>
              <w:left w:val="single" w:color="auto" w:sz="4" w:space="0"/>
            </w:tcBorders>
            <w:vAlign w:val="center"/>
          </w:tcPr>
          <w:p w14:paraId="2E01AAB1">
            <w:pPr>
              <w:jc w:val="center"/>
            </w:pPr>
          </w:p>
        </w:tc>
      </w:tr>
      <w:tr w14:paraId="4CF681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gridSpan w:val="2"/>
            <w:vAlign w:val="center"/>
          </w:tcPr>
          <w:p w14:paraId="7FFFE6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7229" w:type="dxa"/>
            <w:gridSpan w:val="5"/>
          </w:tcPr>
          <w:p w14:paraId="3D82A0EE">
            <w:pPr>
              <w:rPr>
                <w:rFonts w:hint="eastAsia"/>
              </w:rPr>
            </w:pPr>
            <w:r>
              <w:rPr>
                <w:rFonts w:hint="eastAsia"/>
              </w:rPr>
              <w:t>【学术论文-在国内召开的学术会议上宣读的论文】</w:t>
            </w:r>
          </w:p>
          <w:p w14:paraId="57649158">
            <w:pPr>
              <w:rPr>
                <w:rFonts w:hint="eastAsia"/>
              </w:rPr>
            </w:pPr>
            <w:r>
              <w:rPr>
                <w:rFonts w:hint="eastAsia"/>
              </w:rPr>
              <w:t>文章名：创客教育理念下项目式教学模式应用研究</w:t>
            </w:r>
          </w:p>
          <w:p w14:paraId="4828B05D">
            <w:pPr>
              <w:rPr>
                <w:rFonts w:hint="eastAsia"/>
              </w:rPr>
            </w:pPr>
            <w:r>
              <w:rPr>
                <w:rFonts w:hint="eastAsia"/>
              </w:rPr>
              <w:t>会议：2023 AiTELL智能技术和语言学习国际研讨会</w:t>
            </w:r>
          </w:p>
          <w:p w14:paraId="5C02BFF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举办地点：中国上海 </w:t>
            </w:r>
          </w:p>
          <w:p w14:paraId="173A4F76">
            <w:pPr>
              <w:rPr>
                <w:rFonts w:hint="eastAsia"/>
              </w:rPr>
            </w:pPr>
            <w:r>
              <w:rPr>
                <w:rFonts w:hint="eastAsia"/>
              </w:rPr>
              <w:t>作者次序：第一作者（共一位作者）</w:t>
            </w:r>
          </w:p>
        </w:tc>
        <w:tc>
          <w:tcPr>
            <w:tcW w:w="2552" w:type="dxa"/>
            <w:gridSpan w:val="2"/>
            <w:tcBorders>
              <w:right w:val="single" w:color="auto" w:sz="4" w:space="0"/>
            </w:tcBorders>
            <w:vAlign w:val="center"/>
          </w:tcPr>
          <w:p w14:paraId="330713B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2023年11月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8B65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0.5</w:t>
            </w:r>
          </w:p>
        </w:tc>
        <w:tc>
          <w:tcPr>
            <w:tcW w:w="1555" w:type="dxa"/>
            <w:tcBorders>
              <w:left w:val="single" w:color="auto" w:sz="4" w:space="0"/>
            </w:tcBorders>
            <w:vAlign w:val="center"/>
          </w:tcPr>
          <w:p w14:paraId="4BC12D5F">
            <w:pPr>
              <w:jc w:val="center"/>
            </w:pPr>
          </w:p>
        </w:tc>
      </w:tr>
      <w:tr w14:paraId="2A0BC2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98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E449342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总计得分</w:t>
            </w: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9974F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6</w:t>
            </w:r>
          </w:p>
        </w:tc>
        <w:tc>
          <w:tcPr>
            <w:tcW w:w="155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F96E445">
            <w:pPr>
              <w:jc w:val="center"/>
              <w:rPr>
                <w:b/>
                <w:color w:val="FF0000"/>
              </w:rPr>
            </w:pPr>
          </w:p>
        </w:tc>
      </w:tr>
      <w:tr w14:paraId="6FAAD6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13712" w:type="dxa"/>
            <w:gridSpan w:val="11"/>
            <w:tcBorders>
              <w:top w:val="single" w:color="auto" w:sz="4" w:space="0"/>
            </w:tcBorders>
          </w:tcPr>
          <w:p w14:paraId="2A1178F3">
            <w:pPr>
              <w:ind w:firstLine="420" w:firstLineChars="200"/>
            </w:pPr>
          </w:p>
        </w:tc>
      </w:tr>
    </w:tbl>
    <w:p w14:paraId="2B14B4F0"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9B53B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mNWE1NGZiOWUzZGRlZjY0MzljNTRhYWNmYjNhYTEifQ=="/>
  </w:docVars>
  <w:rsids>
    <w:rsidRoot w:val="0077134B"/>
    <w:rsid w:val="00005C54"/>
    <w:rsid w:val="00033DDF"/>
    <w:rsid w:val="000502BF"/>
    <w:rsid w:val="0008104E"/>
    <w:rsid w:val="0008225D"/>
    <w:rsid w:val="000A5AD8"/>
    <w:rsid w:val="000A7916"/>
    <w:rsid w:val="000E0DF5"/>
    <w:rsid w:val="000E6472"/>
    <w:rsid w:val="000F4341"/>
    <w:rsid w:val="00146237"/>
    <w:rsid w:val="00151AC1"/>
    <w:rsid w:val="001B0AAE"/>
    <w:rsid w:val="001F74D6"/>
    <w:rsid w:val="002549C6"/>
    <w:rsid w:val="00294B43"/>
    <w:rsid w:val="002B599E"/>
    <w:rsid w:val="002B7818"/>
    <w:rsid w:val="002D5198"/>
    <w:rsid w:val="0030192D"/>
    <w:rsid w:val="003102FE"/>
    <w:rsid w:val="00370DEC"/>
    <w:rsid w:val="003867F7"/>
    <w:rsid w:val="003970EA"/>
    <w:rsid w:val="003B444E"/>
    <w:rsid w:val="003C1A9F"/>
    <w:rsid w:val="003D01B1"/>
    <w:rsid w:val="003E158A"/>
    <w:rsid w:val="00401843"/>
    <w:rsid w:val="00420895"/>
    <w:rsid w:val="0043446E"/>
    <w:rsid w:val="00461926"/>
    <w:rsid w:val="0047568A"/>
    <w:rsid w:val="0048171E"/>
    <w:rsid w:val="004958B8"/>
    <w:rsid w:val="004A212F"/>
    <w:rsid w:val="004A668A"/>
    <w:rsid w:val="004C68CF"/>
    <w:rsid w:val="004D702D"/>
    <w:rsid w:val="00505D80"/>
    <w:rsid w:val="00546C56"/>
    <w:rsid w:val="0056369A"/>
    <w:rsid w:val="00572362"/>
    <w:rsid w:val="005C316C"/>
    <w:rsid w:val="005C39CE"/>
    <w:rsid w:val="006120BF"/>
    <w:rsid w:val="006252E6"/>
    <w:rsid w:val="006339CC"/>
    <w:rsid w:val="006352A0"/>
    <w:rsid w:val="006637B9"/>
    <w:rsid w:val="00681EE9"/>
    <w:rsid w:val="006B03AE"/>
    <w:rsid w:val="006D080C"/>
    <w:rsid w:val="006D2321"/>
    <w:rsid w:val="006E3AEC"/>
    <w:rsid w:val="006E5DEF"/>
    <w:rsid w:val="00710A1B"/>
    <w:rsid w:val="00713F1E"/>
    <w:rsid w:val="00734A11"/>
    <w:rsid w:val="00750234"/>
    <w:rsid w:val="0075275F"/>
    <w:rsid w:val="0075769B"/>
    <w:rsid w:val="0077134B"/>
    <w:rsid w:val="007A2D27"/>
    <w:rsid w:val="008052D8"/>
    <w:rsid w:val="00805851"/>
    <w:rsid w:val="00824540"/>
    <w:rsid w:val="0082665B"/>
    <w:rsid w:val="00833F59"/>
    <w:rsid w:val="00837DB0"/>
    <w:rsid w:val="00866E6B"/>
    <w:rsid w:val="008904AC"/>
    <w:rsid w:val="008B3B26"/>
    <w:rsid w:val="00913A48"/>
    <w:rsid w:val="009535F0"/>
    <w:rsid w:val="00977B8B"/>
    <w:rsid w:val="009B7C19"/>
    <w:rsid w:val="009D14B4"/>
    <w:rsid w:val="009D381E"/>
    <w:rsid w:val="009F0990"/>
    <w:rsid w:val="009F3ABA"/>
    <w:rsid w:val="00A56895"/>
    <w:rsid w:val="00A77B39"/>
    <w:rsid w:val="00A920FF"/>
    <w:rsid w:val="00AA7253"/>
    <w:rsid w:val="00AE4A30"/>
    <w:rsid w:val="00B54CB4"/>
    <w:rsid w:val="00B93492"/>
    <w:rsid w:val="00B93A76"/>
    <w:rsid w:val="00B943E7"/>
    <w:rsid w:val="00BA760D"/>
    <w:rsid w:val="00C1768D"/>
    <w:rsid w:val="00C26CB1"/>
    <w:rsid w:val="00C427F8"/>
    <w:rsid w:val="00C534C3"/>
    <w:rsid w:val="00C84A12"/>
    <w:rsid w:val="00CA68A7"/>
    <w:rsid w:val="00D13EFC"/>
    <w:rsid w:val="00D16530"/>
    <w:rsid w:val="00D324E0"/>
    <w:rsid w:val="00D740CC"/>
    <w:rsid w:val="00D95CD9"/>
    <w:rsid w:val="00DA1A5F"/>
    <w:rsid w:val="00DA71A8"/>
    <w:rsid w:val="00DC0070"/>
    <w:rsid w:val="00DE38DD"/>
    <w:rsid w:val="00E12D89"/>
    <w:rsid w:val="00E66C9D"/>
    <w:rsid w:val="00E80D65"/>
    <w:rsid w:val="00E80F0C"/>
    <w:rsid w:val="00EA0A5A"/>
    <w:rsid w:val="00EC5544"/>
    <w:rsid w:val="00F00E75"/>
    <w:rsid w:val="00F3484E"/>
    <w:rsid w:val="00F369FA"/>
    <w:rsid w:val="00F56D1B"/>
    <w:rsid w:val="00F71FA9"/>
    <w:rsid w:val="00FA1ED3"/>
    <w:rsid w:val="00FE325F"/>
    <w:rsid w:val="27315D1D"/>
    <w:rsid w:val="2A8361D0"/>
    <w:rsid w:val="2D9A3117"/>
    <w:rsid w:val="30585C06"/>
    <w:rsid w:val="33A026D8"/>
    <w:rsid w:val="3AB22116"/>
    <w:rsid w:val="3F20299F"/>
    <w:rsid w:val="57996E43"/>
    <w:rsid w:val="5BA30291"/>
    <w:rsid w:val="6CD04C5E"/>
    <w:rsid w:val="6F536777"/>
    <w:rsid w:val="71B003EF"/>
    <w:rsid w:val="72F2325D"/>
    <w:rsid w:val="7E097FCF"/>
    <w:rsid w:val="7E54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8AE1C-0C0B-4D45-9B9C-EFFD373A70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882</Words>
  <Characters>1284</Characters>
  <Lines>129</Lines>
  <Paragraphs>106</Paragraphs>
  <TotalTime>14</TotalTime>
  <ScaleCrop>false</ScaleCrop>
  <LinksUpToDate>false</LinksUpToDate>
  <CharactersWithSpaces>1333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2026-03-23T06:31:00Z</dcterms:created>
  <dc:creator>xiaka</dc:creator>
  <cp:lastModifiedBy>天地沙鸥</cp:lastModifiedBy>
  <cp:lastPrinted>2025-10-09T06:22:00Z</cp:lastPrinted>
  <dcterms:modified xsi:type="dcterms:W3CDTF">2026-03-31T11:44:06Z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2C439DF5895D4A38BD3BF32DB07DBE98</vt:lpwstr>
  </property>
  <property fmtid="{D5CDD505-2E9C-101B-9397-08002B2CF9AE}" pid="4" name="KSOTemplateDocerSaveRecord">
    <vt:lpwstr>eyJoZGlkIjoiNjkxN2NjYWUyNzNhZGI3ODFjYTc4OTk0NDNmMTliZDciLCJ1c2VySWQiOiI1OTU3ODI4NjIifQ==</vt:lpwstr>
  </property>
</Properties>
</file>